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0F06" w:rsidRPr="00A42544" w:rsidRDefault="00A60F06" w:rsidP="00A60F06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A42544">
        <w:rPr>
          <w:rFonts w:ascii="Arial" w:hAnsi="Arial" w:cs="Arial"/>
          <w:b/>
          <w:sz w:val="24"/>
          <w:szCs w:val="24"/>
        </w:rPr>
        <w:t>Рекомендации по организации закаливания детей в летний период</w:t>
      </w:r>
    </w:p>
    <w:p w:rsidR="00A60F06" w:rsidRPr="00A42544" w:rsidRDefault="00A60F06" w:rsidP="00A60F06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42544">
        <w:rPr>
          <w:rFonts w:ascii="Arial" w:hAnsi="Arial" w:cs="Arial"/>
          <w:sz w:val="24"/>
          <w:szCs w:val="24"/>
        </w:rPr>
        <w:t>Закаливание — испытанное средство укрепления здоровья. В основе закаливающих процедур лежит многократное воздействие тепла, охлаждения и солнечных лучей. В результате закаливания увеличивается работоспособность, снижается заболеваемость, особенно простудного характера, улучшается самочувствие. В качестве закаливающих процедур широко используется пребывание и занятие спортом на свежем воздухе, а также водные процедуры (обтирание, обливание, купание, контрастный душ). Система мероприятий, проводимых ДОУ в летний период, включает в себя различные виды закаливания:</w:t>
      </w:r>
    </w:p>
    <w:p w:rsidR="00A60F06" w:rsidRPr="00A42544" w:rsidRDefault="00A60F06" w:rsidP="00A60F0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A42544">
        <w:rPr>
          <w:rFonts w:ascii="Arial" w:hAnsi="Arial" w:cs="Arial"/>
          <w:sz w:val="24"/>
          <w:szCs w:val="24"/>
        </w:rPr>
        <w:t>босохождение</w:t>
      </w:r>
      <w:proofErr w:type="spellEnd"/>
      <w:r w:rsidRPr="00A42544">
        <w:rPr>
          <w:rFonts w:ascii="Arial" w:hAnsi="Arial" w:cs="Arial"/>
          <w:sz w:val="24"/>
          <w:szCs w:val="24"/>
        </w:rPr>
        <w:t>;</w:t>
      </w:r>
    </w:p>
    <w:p w:rsidR="00A60F06" w:rsidRPr="00A42544" w:rsidRDefault="00A60F06" w:rsidP="00A60F0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A42544">
        <w:rPr>
          <w:rFonts w:ascii="Arial" w:hAnsi="Arial" w:cs="Arial"/>
          <w:sz w:val="24"/>
          <w:szCs w:val="24"/>
        </w:rPr>
        <w:t>закаливание водой;</w:t>
      </w:r>
    </w:p>
    <w:p w:rsidR="00A60F06" w:rsidRPr="00A42544" w:rsidRDefault="00A60F06" w:rsidP="00A60F0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е</w:t>
      </w:r>
      <w:r w:rsidRPr="00A42544">
        <w:rPr>
          <w:rFonts w:ascii="Arial" w:hAnsi="Arial" w:cs="Arial"/>
          <w:sz w:val="24"/>
          <w:szCs w:val="24"/>
        </w:rPr>
        <w:t>жедневные солнечные, воздушные ванны.</w:t>
      </w:r>
    </w:p>
    <w:p w:rsidR="00A60F06" w:rsidRDefault="00A60F06" w:rsidP="00A60F0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955E8" wp14:editId="403179CD">
            <wp:extent cx="5901070" cy="3859619"/>
            <wp:effectExtent l="0" t="0" r="23495" b="2667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p w:rsidR="00A60F06" w:rsidRDefault="00A60F06" w:rsidP="00A60F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60F06" w:rsidRPr="006579B3" w:rsidRDefault="00A60F06" w:rsidP="00A60F06">
      <w:pPr>
        <w:spacing w:after="0" w:line="360" w:lineRule="auto"/>
        <w:ind w:firstLine="708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Таблица 2</w:t>
      </w:r>
    </w:p>
    <w:p w:rsidR="00A60F06" w:rsidRPr="004D7A03" w:rsidRDefault="00A60F06" w:rsidP="00A60F06">
      <w:pPr>
        <w:jc w:val="center"/>
        <w:rPr>
          <w:rFonts w:ascii="Arial" w:hAnsi="Arial" w:cs="Arial"/>
          <w:b/>
          <w:sz w:val="24"/>
          <w:szCs w:val="24"/>
        </w:rPr>
      </w:pPr>
      <w:r w:rsidRPr="004D7A03">
        <w:rPr>
          <w:rFonts w:ascii="Arial" w:hAnsi="Arial" w:cs="Arial"/>
          <w:b/>
          <w:sz w:val="24"/>
          <w:szCs w:val="24"/>
        </w:rPr>
        <w:t>Оздоровительный режим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3571"/>
        <w:gridCol w:w="2640"/>
        <w:gridCol w:w="3360"/>
      </w:tblGrid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b/>
                <w:sz w:val="24"/>
                <w:szCs w:val="24"/>
              </w:rPr>
              <w:t>Время в режиме дня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b/>
                <w:sz w:val="24"/>
                <w:szCs w:val="24"/>
              </w:rPr>
              <w:t>Продолжительность</w:t>
            </w:r>
          </w:p>
        </w:tc>
      </w:tr>
      <w:tr w:rsidR="00A60F06" w:rsidRPr="004D7A03" w:rsidTr="00707FAA">
        <w:trPr>
          <w:trHeight w:val="601"/>
        </w:trPr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Пребывание на солнце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9.30-12.20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20-30 мин.</w:t>
            </w:r>
          </w:p>
        </w:tc>
      </w:tr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Игры с водой</w:t>
            </w:r>
          </w:p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(26 - 28 </w:t>
            </w:r>
            <w:r w:rsidRPr="004D7A03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 xml:space="preserve">0 </w:t>
            </w:r>
            <w:r w:rsidRPr="004D7A03">
              <w:rPr>
                <w:rFonts w:ascii="Arial" w:eastAsia="Calibri" w:hAnsi="Arial" w:cs="Arial"/>
                <w:sz w:val="24"/>
                <w:szCs w:val="24"/>
              </w:rPr>
              <w:t>С)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9.30-12.00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5 - 15 мин.</w:t>
            </w:r>
          </w:p>
        </w:tc>
      </w:tr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Загорание </w:t>
            </w:r>
            <w:proofErr w:type="gramStart"/>
            <w:r w:rsidRPr="004D7A03">
              <w:rPr>
                <w:rFonts w:ascii="Arial" w:eastAsia="Calibri" w:hAnsi="Arial" w:cs="Arial"/>
                <w:sz w:val="24"/>
                <w:szCs w:val="24"/>
              </w:rPr>
              <w:t>раздетыми</w:t>
            </w:r>
            <w:proofErr w:type="gramEnd"/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 на солнце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10.00-11.00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не более 10 мин.</w:t>
            </w:r>
          </w:p>
        </w:tc>
      </w:tr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Хождение босиком по траве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11.00-12.00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10 мин.</w:t>
            </w:r>
          </w:p>
        </w:tc>
      </w:tr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Мытье ног перед сном</w:t>
            </w:r>
          </w:p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(26 - 28 </w:t>
            </w:r>
            <w:r w:rsidRPr="004D7A03">
              <w:rPr>
                <w:rFonts w:ascii="Arial" w:eastAsia="Calibri" w:hAnsi="Arial" w:cs="Arial"/>
                <w:sz w:val="24"/>
                <w:szCs w:val="24"/>
                <w:vertAlign w:val="superscript"/>
              </w:rPr>
              <w:t>0</w:t>
            </w:r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 С)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11.00-12.30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1-1,5 мин.</w:t>
            </w:r>
          </w:p>
        </w:tc>
      </w:tr>
      <w:tr w:rsidR="00A60F06" w:rsidRPr="004D7A03" w:rsidTr="00707FAA">
        <w:tc>
          <w:tcPr>
            <w:tcW w:w="3936" w:type="dxa"/>
            <w:shd w:val="clear" w:color="auto" w:fill="C6D9F1" w:themeFill="text2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i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 xml:space="preserve">Сон с односторонней аэрацией </w:t>
            </w:r>
            <w:r w:rsidRPr="004D7A03">
              <w:rPr>
                <w:rFonts w:ascii="Arial" w:eastAsia="Calibri" w:hAnsi="Arial" w:cs="Arial"/>
                <w:i/>
                <w:sz w:val="24"/>
                <w:szCs w:val="24"/>
              </w:rPr>
              <w:t>(открытая фрамуга в спальне)</w:t>
            </w:r>
          </w:p>
        </w:tc>
        <w:tc>
          <w:tcPr>
            <w:tcW w:w="2976" w:type="dxa"/>
            <w:shd w:val="clear" w:color="auto" w:fill="F2DBDB" w:themeFill="accent2" w:themeFillTint="33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</w:p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12.20-15.00</w:t>
            </w:r>
          </w:p>
        </w:tc>
        <w:tc>
          <w:tcPr>
            <w:tcW w:w="3508" w:type="dxa"/>
            <w:shd w:val="clear" w:color="auto" w:fill="DAEEF3" w:themeFill="accent5" w:themeFillTint="33"/>
            <w:vAlign w:val="center"/>
          </w:tcPr>
          <w:p w:rsidR="00A60F06" w:rsidRPr="004D7A03" w:rsidRDefault="00A60F06" w:rsidP="00707FAA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4D7A03">
              <w:rPr>
                <w:rFonts w:ascii="Arial" w:eastAsia="Calibri" w:hAnsi="Arial" w:cs="Arial"/>
                <w:sz w:val="24"/>
                <w:szCs w:val="24"/>
              </w:rPr>
              <w:t>не более 30 мин.</w:t>
            </w:r>
          </w:p>
        </w:tc>
      </w:tr>
    </w:tbl>
    <w:p w:rsidR="00A60F06" w:rsidRDefault="00A60F06" w:rsidP="00A60F06">
      <w:pPr>
        <w:rPr>
          <w:rFonts w:ascii="Times New Roman" w:hAnsi="Times New Roman" w:cs="Times New Roman"/>
          <w:sz w:val="28"/>
          <w:szCs w:val="28"/>
        </w:rPr>
      </w:pPr>
    </w:p>
    <w:p w:rsidR="00A60F06" w:rsidRPr="004D7A03" w:rsidRDefault="00A60F06" w:rsidP="00A60F06">
      <w:pPr>
        <w:rPr>
          <w:rFonts w:ascii="Arial" w:hAnsi="Arial" w:cs="Arial"/>
          <w:sz w:val="24"/>
          <w:szCs w:val="24"/>
        </w:rPr>
      </w:pPr>
      <w:r w:rsidRPr="004D7A03">
        <w:rPr>
          <w:rFonts w:ascii="Arial" w:hAnsi="Arial" w:cs="Arial"/>
          <w:sz w:val="24"/>
          <w:szCs w:val="24"/>
        </w:rPr>
        <w:t>Данный режим носит ориентировочный характер</w:t>
      </w:r>
      <w:r>
        <w:rPr>
          <w:rFonts w:ascii="Arial" w:hAnsi="Arial" w:cs="Arial"/>
          <w:sz w:val="24"/>
          <w:szCs w:val="24"/>
        </w:rPr>
        <w:t>,  может быть скорректирован с  учетом климатических особенностей.</w:t>
      </w:r>
    </w:p>
    <w:p w:rsidR="00A60F06" w:rsidRDefault="00A60F06" w:rsidP="00A60F0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D6D644A" wp14:editId="08AD33A4">
            <wp:extent cx="4981575" cy="348039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523" cy="3484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F06" w:rsidRDefault="00A60F06" w:rsidP="00A60F06">
      <w:pPr>
        <w:rPr>
          <w:rFonts w:ascii="Arial" w:hAnsi="Arial" w:cs="Arial"/>
          <w:b/>
          <w:i/>
          <w:sz w:val="24"/>
          <w:szCs w:val="24"/>
        </w:rPr>
      </w:pPr>
      <w:r w:rsidRPr="00A60F06">
        <w:rPr>
          <w:rFonts w:ascii="Arial" w:hAnsi="Arial" w:cs="Arial"/>
          <w:b/>
          <w:i/>
          <w:sz w:val="24"/>
          <w:szCs w:val="24"/>
        </w:rPr>
        <w:t>Зарядка после сна</w:t>
      </w:r>
    </w:p>
    <w:p w:rsidR="00A60F06" w:rsidRDefault="00A60F06" w:rsidP="00A60F06">
      <w:pPr>
        <w:rPr>
          <w:rFonts w:ascii="Arial" w:hAnsi="Arial" w:cs="Arial"/>
          <w:b/>
          <w:i/>
          <w:sz w:val="24"/>
          <w:szCs w:val="24"/>
        </w:rPr>
      </w:pPr>
    </w:p>
    <w:p w:rsidR="00A60F06" w:rsidRDefault="00A60F06" w:rsidP="00A60F06">
      <w:pPr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0DC76752">
            <wp:extent cx="5248910" cy="347472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F06" w:rsidRPr="00A60F06" w:rsidRDefault="00A60F06" w:rsidP="00A60F06">
      <w:pPr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sz w:val="24"/>
          <w:szCs w:val="24"/>
        </w:rPr>
        <w:t>Игры с водой</w:t>
      </w:r>
      <w:bookmarkStart w:id="0" w:name="_GoBack"/>
      <w:bookmarkEnd w:id="0"/>
    </w:p>
    <w:sectPr w:rsidR="00A60F06" w:rsidRPr="00A60F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64123B"/>
    <w:multiLevelType w:val="hybridMultilevel"/>
    <w:tmpl w:val="6D302CDE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BBC"/>
    <w:rsid w:val="00A60F06"/>
    <w:rsid w:val="00BF2BBC"/>
    <w:rsid w:val="00C824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F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0F06"/>
    <w:pPr>
      <w:ind w:left="720"/>
      <w:contextualSpacing/>
    </w:pPr>
  </w:style>
  <w:style w:type="table" w:customStyle="1" w:styleId="3">
    <w:name w:val="Сетка таблицы3"/>
    <w:basedOn w:val="a1"/>
    <w:next w:val="a4"/>
    <w:uiPriority w:val="59"/>
    <w:rsid w:val="00A60F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A60F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60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0F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F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0F06"/>
    <w:pPr>
      <w:ind w:left="720"/>
      <w:contextualSpacing/>
    </w:pPr>
  </w:style>
  <w:style w:type="table" w:customStyle="1" w:styleId="3">
    <w:name w:val="Сетка таблицы3"/>
    <w:basedOn w:val="a1"/>
    <w:next w:val="a4"/>
    <w:uiPriority w:val="59"/>
    <w:rsid w:val="00A60F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A60F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60F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0F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diagramLayout" Target="diagrams/layout1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diagramData" Target="diagrams/data1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microsoft.com/office/2007/relationships/diagramDrawing" Target="diagrams/drawing1.xml"/><Relationship Id="rId4" Type="http://schemas.openxmlformats.org/officeDocument/2006/relationships/settings" Target="settings.xml"/><Relationship Id="rId9" Type="http://schemas.openxmlformats.org/officeDocument/2006/relationships/diagramColors" Target="diagrams/colors1.xml"/><Relationship Id="rId14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D97E69A-9BEF-4C84-BA66-D76C2B5B5B66}" type="doc">
      <dgm:prSet loTypeId="urn:microsoft.com/office/officeart/2005/8/layout/pList2#1" loCatId="list" qsTypeId="urn:microsoft.com/office/officeart/2005/8/quickstyle/simple1" qsCatId="simple" csTypeId="urn:microsoft.com/office/officeart/2005/8/colors/accent1_2" csCatId="accent1" phldr="1"/>
      <dgm:spPr/>
    </dgm:pt>
    <dgm:pt modelId="{011AB2EE-94DC-45F1-B8AD-89821461A9E9}">
      <dgm:prSet phldrT="[Текст]" custT="1"/>
      <dgm:spPr>
        <a:xfrm rot="10800000">
          <a:off x="177032" y="1736828"/>
          <a:ext cx="1733439" cy="2122790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Босохождение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Топтание по рефлекторным и  мокрым дорожкам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Босохождение по траве</a:t>
          </a:r>
        </a:p>
      </dgm:t>
    </dgm:pt>
    <dgm:pt modelId="{3DE86AAF-3FA1-422A-8CE6-5805AEB20044}" type="parTrans" cxnId="{8BBB2FDA-B59D-4726-B27D-E080BB0CB561}">
      <dgm:prSet/>
      <dgm:spPr/>
      <dgm:t>
        <a:bodyPr/>
        <a:lstStyle/>
        <a:p>
          <a:endParaRPr lang="ru-RU"/>
        </a:p>
      </dgm:t>
    </dgm:pt>
    <dgm:pt modelId="{C52751A2-BFD8-4421-A742-30B53633F7EC}" type="sibTrans" cxnId="{8BBB2FDA-B59D-4726-B27D-E080BB0CB561}">
      <dgm:prSet/>
      <dgm:spPr/>
      <dgm:t>
        <a:bodyPr/>
        <a:lstStyle/>
        <a:p>
          <a:endParaRPr lang="ru-RU"/>
        </a:p>
      </dgm:t>
    </dgm:pt>
    <dgm:pt modelId="{542B2773-2AC3-49D0-8E93-2D58D39F855C}">
      <dgm:prSet phldrT="[Текст]" custT="1"/>
      <dgm:spPr>
        <a:xfrm rot="10800000">
          <a:off x="3990598" y="1736828"/>
          <a:ext cx="1733439" cy="2122790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Умывание прохладной водой (26 - 28 </a:t>
          </a:r>
          <a:r>
            <a:rPr lang="ru-RU" sz="1200" b="1" baseline="300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0 </a:t>
          </a:r>
          <a:r>
            <a:rPr lang="ru-RU" sz="1200" b="1" baseline="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С)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Обширное умывание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Гигиеническое мытье ног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Полоскание рта после приема пищи кипяченой водой 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Игры с водой</a:t>
          </a:r>
        </a:p>
      </dgm:t>
    </dgm:pt>
    <dgm:pt modelId="{D45D87ED-BE60-46C1-830F-128213BFACC7}" type="parTrans" cxnId="{7050E7F1-4FD5-4B40-A4FB-89B71C375FFE}">
      <dgm:prSet/>
      <dgm:spPr/>
      <dgm:t>
        <a:bodyPr/>
        <a:lstStyle/>
        <a:p>
          <a:endParaRPr lang="ru-RU"/>
        </a:p>
      </dgm:t>
    </dgm:pt>
    <dgm:pt modelId="{2B6C8454-3550-463C-9DE8-53E0DBFA4A68}" type="sibTrans" cxnId="{7050E7F1-4FD5-4B40-A4FB-89B71C375FFE}">
      <dgm:prSet/>
      <dgm:spPr/>
      <dgm:t>
        <a:bodyPr/>
        <a:lstStyle/>
        <a:p>
          <a:endParaRPr lang="ru-RU"/>
        </a:p>
      </dgm:t>
    </dgm:pt>
    <dgm:pt modelId="{A263B325-3EBE-4742-B2BF-73BAF6E83D71}">
      <dgm:prSet phldrT="[Текст]" custT="1"/>
      <dgm:spPr>
        <a:xfrm rot="10800000">
          <a:off x="2083815" y="1736828"/>
          <a:ext cx="1733439" cy="2122790"/>
        </a:xfr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Солнечные и воздушные ванны 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Облегченная одежда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Сон с односторонней аэрацией</a:t>
          </a:r>
        </a:p>
        <a:p>
          <a:r>
            <a:rPr lang="ru-RU" sz="1200" b="1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Сон без маек</a:t>
          </a:r>
        </a:p>
      </dgm:t>
    </dgm:pt>
    <dgm:pt modelId="{2CAD6C26-24B9-473E-8386-F714CF4129EC}" type="parTrans" cxnId="{03A91B52-F30E-4B2A-A6B0-9ED2FEAAB2CE}">
      <dgm:prSet/>
      <dgm:spPr/>
      <dgm:t>
        <a:bodyPr/>
        <a:lstStyle/>
        <a:p>
          <a:endParaRPr lang="ru-RU"/>
        </a:p>
      </dgm:t>
    </dgm:pt>
    <dgm:pt modelId="{655F5EB7-C2D6-46A1-A477-B95DDA851AFE}" type="sibTrans" cxnId="{03A91B52-F30E-4B2A-A6B0-9ED2FEAAB2CE}">
      <dgm:prSet/>
      <dgm:spPr/>
      <dgm:t>
        <a:bodyPr/>
        <a:lstStyle/>
        <a:p>
          <a:endParaRPr lang="ru-RU"/>
        </a:p>
      </dgm:t>
    </dgm:pt>
    <dgm:pt modelId="{C28A6BE6-1CA7-49F1-B304-745A3A17153D}" type="pres">
      <dgm:prSet presAssocID="{3D97E69A-9BEF-4C84-BA66-D76C2B5B5B66}" presName="Name0" presStyleCnt="0">
        <dgm:presLayoutVars>
          <dgm:dir/>
          <dgm:resizeHandles val="exact"/>
        </dgm:presLayoutVars>
      </dgm:prSet>
      <dgm:spPr/>
    </dgm:pt>
    <dgm:pt modelId="{F0CCEC85-C4D7-4644-8DFE-9A011F04E299}" type="pres">
      <dgm:prSet presAssocID="{3D97E69A-9BEF-4C84-BA66-D76C2B5B5B66}" presName="bkgdShp" presStyleLbl="alignAccFollowNode1" presStyleIdx="0" presStyleCnt="1"/>
      <dgm:spPr>
        <a:xfrm>
          <a:off x="0" y="0"/>
          <a:ext cx="5901070" cy="1736828"/>
        </a:xfrm>
        <a:prstGeom prst="roundRect">
          <a:avLst>
            <a:gd name="adj" fmla="val 10000"/>
          </a:avLst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</dgm:pt>
    <dgm:pt modelId="{8D3F718F-C1F4-4283-BC27-B9AB6E8ACC95}" type="pres">
      <dgm:prSet presAssocID="{3D97E69A-9BEF-4C84-BA66-D76C2B5B5B66}" presName="linComp" presStyleCnt="0"/>
      <dgm:spPr/>
    </dgm:pt>
    <dgm:pt modelId="{E878045A-57D7-460B-932A-182D1F40A5FB}" type="pres">
      <dgm:prSet presAssocID="{011AB2EE-94DC-45F1-B8AD-89821461A9E9}" presName="compNode" presStyleCnt="0"/>
      <dgm:spPr/>
    </dgm:pt>
    <dgm:pt modelId="{DB27818C-897F-4C43-A89D-8D6167A5654D}" type="pres">
      <dgm:prSet presAssocID="{011AB2EE-94DC-45F1-B8AD-89821461A9E9}" presName="node" presStyleLbl="node1" presStyleIdx="0" presStyleCnt="3">
        <dgm:presLayoutVars>
          <dgm:bulletEnabled val="1"/>
        </dgm:presLayoutVars>
      </dgm:prSet>
      <dgm:spPr>
        <a:prstGeom prst="round2SameRect">
          <a:avLst>
            <a:gd name="adj1" fmla="val 10500"/>
            <a:gd name="adj2" fmla="val 0"/>
          </a:avLst>
        </a:prstGeom>
      </dgm:spPr>
      <dgm:t>
        <a:bodyPr/>
        <a:lstStyle/>
        <a:p>
          <a:endParaRPr lang="ru-RU"/>
        </a:p>
      </dgm:t>
    </dgm:pt>
    <dgm:pt modelId="{8F5497C0-A2CD-4BF2-A8F2-8908123C3113}" type="pres">
      <dgm:prSet presAssocID="{011AB2EE-94DC-45F1-B8AD-89821461A9E9}" presName="invisiNode" presStyleLbl="node1" presStyleIdx="0" presStyleCnt="3"/>
      <dgm:spPr/>
    </dgm:pt>
    <dgm:pt modelId="{5857D1A2-2BD4-4732-BC54-D3A0E899F650}" type="pres">
      <dgm:prSet presAssocID="{011AB2EE-94DC-45F1-B8AD-89821461A9E9}" presName="imagNode" presStyleLbl="fgImgPlace1" presStyleIdx="0" presStyleCnt="3"/>
      <dgm:spPr>
        <a:xfrm>
          <a:off x="177032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BE0BA70-7003-4191-9924-1743AB5BE5DE}" type="pres">
      <dgm:prSet presAssocID="{C52751A2-BFD8-4421-A742-30B53633F7EC}" presName="sibTrans" presStyleLbl="sibTrans2D1" presStyleIdx="0" presStyleCnt="0"/>
      <dgm:spPr/>
      <dgm:t>
        <a:bodyPr/>
        <a:lstStyle/>
        <a:p>
          <a:endParaRPr lang="ru-RU"/>
        </a:p>
      </dgm:t>
    </dgm:pt>
    <dgm:pt modelId="{E72E5C35-CAF6-4954-A467-AEBAFF55008E}" type="pres">
      <dgm:prSet presAssocID="{A263B325-3EBE-4742-B2BF-73BAF6E83D71}" presName="compNode" presStyleCnt="0"/>
      <dgm:spPr/>
    </dgm:pt>
    <dgm:pt modelId="{88D3DFE1-DC3A-4DAA-836C-66832746FAE2}" type="pres">
      <dgm:prSet presAssocID="{A263B325-3EBE-4742-B2BF-73BAF6E83D71}" presName="node" presStyleLbl="node1" presStyleIdx="1" presStyleCnt="3">
        <dgm:presLayoutVars>
          <dgm:bulletEnabled val="1"/>
        </dgm:presLayoutVars>
      </dgm:prSet>
      <dgm:spPr>
        <a:prstGeom prst="round2SameRect">
          <a:avLst>
            <a:gd name="adj1" fmla="val 10500"/>
            <a:gd name="adj2" fmla="val 0"/>
          </a:avLst>
        </a:prstGeom>
      </dgm:spPr>
      <dgm:t>
        <a:bodyPr/>
        <a:lstStyle/>
        <a:p>
          <a:endParaRPr lang="ru-RU"/>
        </a:p>
      </dgm:t>
    </dgm:pt>
    <dgm:pt modelId="{D6FCF1B8-40E2-4A9E-A2C4-EC0921228D85}" type="pres">
      <dgm:prSet presAssocID="{A263B325-3EBE-4742-B2BF-73BAF6E83D71}" presName="invisiNode" presStyleLbl="node1" presStyleIdx="1" presStyleCnt="3"/>
      <dgm:spPr/>
    </dgm:pt>
    <dgm:pt modelId="{0238E0E4-D35E-4579-8444-529BD27960F5}" type="pres">
      <dgm:prSet presAssocID="{A263B325-3EBE-4742-B2BF-73BAF6E83D71}" presName="imagNode" presStyleLbl="fgImgPlace1" presStyleIdx="1" presStyleCnt="3"/>
      <dgm:spPr>
        <a:xfrm>
          <a:off x="2083815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FF1B2AE-EAC6-46BE-9715-B0BBAE4935BD}" type="pres">
      <dgm:prSet presAssocID="{655F5EB7-C2D6-46A1-A477-B95DDA851AFE}" presName="sibTrans" presStyleLbl="sibTrans2D1" presStyleIdx="0" presStyleCnt="0"/>
      <dgm:spPr/>
      <dgm:t>
        <a:bodyPr/>
        <a:lstStyle/>
        <a:p>
          <a:endParaRPr lang="ru-RU"/>
        </a:p>
      </dgm:t>
    </dgm:pt>
    <dgm:pt modelId="{19B140E8-E38C-4F55-BF63-9D98676BAF84}" type="pres">
      <dgm:prSet presAssocID="{542B2773-2AC3-49D0-8E93-2D58D39F855C}" presName="compNode" presStyleCnt="0"/>
      <dgm:spPr/>
    </dgm:pt>
    <dgm:pt modelId="{50051B7D-6CA6-4AEE-A0DC-F0BA491D4FE2}" type="pres">
      <dgm:prSet presAssocID="{542B2773-2AC3-49D0-8E93-2D58D39F855C}" presName="node" presStyleLbl="node1" presStyleIdx="2" presStyleCnt="3">
        <dgm:presLayoutVars>
          <dgm:bulletEnabled val="1"/>
        </dgm:presLayoutVars>
      </dgm:prSet>
      <dgm:spPr>
        <a:prstGeom prst="round2SameRect">
          <a:avLst>
            <a:gd name="adj1" fmla="val 10500"/>
            <a:gd name="adj2" fmla="val 0"/>
          </a:avLst>
        </a:prstGeom>
      </dgm:spPr>
      <dgm:t>
        <a:bodyPr/>
        <a:lstStyle/>
        <a:p>
          <a:endParaRPr lang="ru-RU"/>
        </a:p>
      </dgm:t>
    </dgm:pt>
    <dgm:pt modelId="{80414D8C-59D3-4BE7-BC3F-E853FC86C892}" type="pres">
      <dgm:prSet presAssocID="{542B2773-2AC3-49D0-8E93-2D58D39F855C}" presName="invisiNode" presStyleLbl="node1" presStyleIdx="2" presStyleCnt="3"/>
      <dgm:spPr/>
    </dgm:pt>
    <dgm:pt modelId="{8EA58FAB-D706-4BA9-83D3-E6A90A22A08B}" type="pres">
      <dgm:prSet presAssocID="{542B2773-2AC3-49D0-8E93-2D58D39F855C}" presName="imagNode" presStyleLbl="fgImgPlace1" presStyleIdx="2" presStyleCnt="3"/>
      <dgm:spPr>
        <a:xfrm>
          <a:off x="3990598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</dgm:ptLst>
  <dgm:cxnLst>
    <dgm:cxn modelId="{AF7E10F3-4524-4ADC-879A-C3C029B094D9}" type="presOf" srcId="{C52751A2-BFD8-4421-A742-30B53633F7EC}" destId="{CBE0BA70-7003-4191-9924-1743AB5BE5DE}" srcOrd="0" destOrd="0" presId="urn:microsoft.com/office/officeart/2005/8/layout/pList2#1"/>
    <dgm:cxn modelId="{8BBB2FDA-B59D-4726-B27D-E080BB0CB561}" srcId="{3D97E69A-9BEF-4C84-BA66-D76C2B5B5B66}" destId="{011AB2EE-94DC-45F1-B8AD-89821461A9E9}" srcOrd="0" destOrd="0" parTransId="{3DE86AAF-3FA1-422A-8CE6-5805AEB20044}" sibTransId="{C52751A2-BFD8-4421-A742-30B53633F7EC}"/>
    <dgm:cxn modelId="{5305CCA8-78B7-4AAE-8EF9-599E310C3ACF}" type="presOf" srcId="{A263B325-3EBE-4742-B2BF-73BAF6E83D71}" destId="{88D3DFE1-DC3A-4DAA-836C-66832746FAE2}" srcOrd="0" destOrd="0" presId="urn:microsoft.com/office/officeart/2005/8/layout/pList2#1"/>
    <dgm:cxn modelId="{7050E7F1-4FD5-4B40-A4FB-89B71C375FFE}" srcId="{3D97E69A-9BEF-4C84-BA66-D76C2B5B5B66}" destId="{542B2773-2AC3-49D0-8E93-2D58D39F855C}" srcOrd="2" destOrd="0" parTransId="{D45D87ED-BE60-46C1-830F-128213BFACC7}" sibTransId="{2B6C8454-3550-463C-9DE8-53E0DBFA4A68}"/>
    <dgm:cxn modelId="{EBA386E4-AA0E-4026-844E-23B3E4DDD6D1}" type="presOf" srcId="{011AB2EE-94DC-45F1-B8AD-89821461A9E9}" destId="{DB27818C-897F-4C43-A89D-8D6167A5654D}" srcOrd="0" destOrd="0" presId="urn:microsoft.com/office/officeart/2005/8/layout/pList2#1"/>
    <dgm:cxn modelId="{7E47DCCD-D689-40A2-8326-4C0A7E565DF2}" type="presOf" srcId="{655F5EB7-C2D6-46A1-A477-B95DDA851AFE}" destId="{EFF1B2AE-EAC6-46BE-9715-B0BBAE4935BD}" srcOrd="0" destOrd="0" presId="urn:microsoft.com/office/officeart/2005/8/layout/pList2#1"/>
    <dgm:cxn modelId="{03A91B52-F30E-4B2A-A6B0-9ED2FEAAB2CE}" srcId="{3D97E69A-9BEF-4C84-BA66-D76C2B5B5B66}" destId="{A263B325-3EBE-4742-B2BF-73BAF6E83D71}" srcOrd="1" destOrd="0" parTransId="{2CAD6C26-24B9-473E-8386-F714CF4129EC}" sibTransId="{655F5EB7-C2D6-46A1-A477-B95DDA851AFE}"/>
    <dgm:cxn modelId="{858B2DFA-DBC1-47FF-99B2-D1BB82F390FA}" type="presOf" srcId="{542B2773-2AC3-49D0-8E93-2D58D39F855C}" destId="{50051B7D-6CA6-4AEE-A0DC-F0BA491D4FE2}" srcOrd="0" destOrd="0" presId="urn:microsoft.com/office/officeart/2005/8/layout/pList2#1"/>
    <dgm:cxn modelId="{0A6E4E34-167A-4B6B-8941-93C93026E4AF}" type="presOf" srcId="{3D97E69A-9BEF-4C84-BA66-D76C2B5B5B66}" destId="{C28A6BE6-1CA7-49F1-B304-745A3A17153D}" srcOrd="0" destOrd="0" presId="urn:microsoft.com/office/officeart/2005/8/layout/pList2#1"/>
    <dgm:cxn modelId="{D80B1B6C-B49F-4ECC-863D-771280ED61E5}" type="presParOf" srcId="{C28A6BE6-1CA7-49F1-B304-745A3A17153D}" destId="{F0CCEC85-C4D7-4644-8DFE-9A011F04E299}" srcOrd="0" destOrd="0" presId="urn:microsoft.com/office/officeart/2005/8/layout/pList2#1"/>
    <dgm:cxn modelId="{09189044-924F-42A9-BDD0-0061B0485CD9}" type="presParOf" srcId="{C28A6BE6-1CA7-49F1-B304-745A3A17153D}" destId="{8D3F718F-C1F4-4283-BC27-B9AB6E8ACC95}" srcOrd="1" destOrd="0" presId="urn:microsoft.com/office/officeart/2005/8/layout/pList2#1"/>
    <dgm:cxn modelId="{F408DE13-FA98-4DD0-B2F8-3936981AC923}" type="presParOf" srcId="{8D3F718F-C1F4-4283-BC27-B9AB6E8ACC95}" destId="{E878045A-57D7-460B-932A-182D1F40A5FB}" srcOrd="0" destOrd="0" presId="urn:microsoft.com/office/officeart/2005/8/layout/pList2#1"/>
    <dgm:cxn modelId="{B541E6B3-1A48-4C8A-8ABA-951AB2ED7D0E}" type="presParOf" srcId="{E878045A-57D7-460B-932A-182D1F40A5FB}" destId="{DB27818C-897F-4C43-A89D-8D6167A5654D}" srcOrd="0" destOrd="0" presId="urn:microsoft.com/office/officeart/2005/8/layout/pList2#1"/>
    <dgm:cxn modelId="{F70B7036-1071-489A-942F-C33534B5F1F5}" type="presParOf" srcId="{E878045A-57D7-460B-932A-182D1F40A5FB}" destId="{8F5497C0-A2CD-4BF2-A8F2-8908123C3113}" srcOrd="1" destOrd="0" presId="urn:microsoft.com/office/officeart/2005/8/layout/pList2#1"/>
    <dgm:cxn modelId="{F50D80A5-C8A9-4352-9C28-27B864092792}" type="presParOf" srcId="{E878045A-57D7-460B-932A-182D1F40A5FB}" destId="{5857D1A2-2BD4-4732-BC54-D3A0E899F650}" srcOrd="2" destOrd="0" presId="urn:microsoft.com/office/officeart/2005/8/layout/pList2#1"/>
    <dgm:cxn modelId="{7A5EA4A1-7D76-417D-9B11-B3E4894A8B61}" type="presParOf" srcId="{8D3F718F-C1F4-4283-BC27-B9AB6E8ACC95}" destId="{CBE0BA70-7003-4191-9924-1743AB5BE5DE}" srcOrd="1" destOrd="0" presId="urn:microsoft.com/office/officeart/2005/8/layout/pList2#1"/>
    <dgm:cxn modelId="{2855AAC5-F727-4B72-83BB-447772CE3C3E}" type="presParOf" srcId="{8D3F718F-C1F4-4283-BC27-B9AB6E8ACC95}" destId="{E72E5C35-CAF6-4954-A467-AEBAFF55008E}" srcOrd="2" destOrd="0" presId="urn:microsoft.com/office/officeart/2005/8/layout/pList2#1"/>
    <dgm:cxn modelId="{9BD933E2-D718-4288-AACD-CDFA14F880AE}" type="presParOf" srcId="{E72E5C35-CAF6-4954-A467-AEBAFF55008E}" destId="{88D3DFE1-DC3A-4DAA-836C-66832746FAE2}" srcOrd="0" destOrd="0" presId="urn:microsoft.com/office/officeart/2005/8/layout/pList2#1"/>
    <dgm:cxn modelId="{E4DFA954-0942-49C2-A2D9-D07E2BF7087B}" type="presParOf" srcId="{E72E5C35-CAF6-4954-A467-AEBAFF55008E}" destId="{D6FCF1B8-40E2-4A9E-A2C4-EC0921228D85}" srcOrd="1" destOrd="0" presId="urn:microsoft.com/office/officeart/2005/8/layout/pList2#1"/>
    <dgm:cxn modelId="{E70F846D-B45E-4754-B86D-02BCF344E1DB}" type="presParOf" srcId="{E72E5C35-CAF6-4954-A467-AEBAFF55008E}" destId="{0238E0E4-D35E-4579-8444-529BD27960F5}" srcOrd="2" destOrd="0" presId="urn:microsoft.com/office/officeart/2005/8/layout/pList2#1"/>
    <dgm:cxn modelId="{E991F059-4850-4173-AF37-B9EAB73504EA}" type="presParOf" srcId="{8D3F718F-C1F4-4283-BC27-B9AB6E8ACC95}" destId="{EFF1B2AE-EAC6-46BE-9715-B0BBAE4935BD}" srcOrd="3" destOrd="0" presId="urn:microsoft.com/office/officeart/2005/8/layout/pList2#1"/>
    <dgm:cxn modelId="{B6D51532-7740-40F9-98AB-6A64E0A4F9D3}" type="presParOf" srcId="{8D3F718F-C1F4-4283-BC27-B9AB6E8ACC95}" destId="{19B140E8-E38C-4F55-BF63-9D98676BAF84}" srcOrd="4" destOrd="0" presId="urn:microsoft.com/office/officeart/2005/8/layout/pList2#1"/>
    <dgm:cxn modelId="{C38A4649-D1ED-4D84-AB30-EFCB46E6FA38}" type="presParOf" srcId="{19B140E8-E38C-4F55-BF63-9D98676BAF84}" destId="{50051B7D-6CA6-4AEE-A0DC-F0BA491D4FE2}" srcOrd="0" destOrd="0" presId="urn:microsoft.com/office/officeart/2005/8/layout/pList2#1"/>
    <dgm:cxn modelId="{AE9F9742-5AD6-459C-9E7E-CE58E493C01E}" type="presParOf" srcId="{19B140E8-E38C-4F55-BF63-9D98676BAF84}" destId="{80414D8C-59D3-4BE7-BC3F-E853FC86C892}" srcOrd="1" destOrd="0" presId="urn:microsoft.com/office/officeart/2005/8/layout/pList2#1"/>
    <dgm:cxn modelId="{5DF7FC9F-3FB0-4216-AACA-F28F4CAE3B00}" type="presParOf" srcId="{19B140E8-E38C-4F55-BF63-9D98676BAF84}" destId="{8EA58FAB-D706-4BA9-83D3-E6A90A22A08B}" srcOrd="2" destOrd="0" presId="urn:microsoft.com/office/officeart/2005/8/layout/pList2#1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0CCEC85-C4D7-4644-8DFE-9A011F04E299}">
      <dsp:nvSpPr>
        <dsp:cNvPr id="0" name=""/>
        <dsp:cNvSpPr/>
      </dsp:nvSpPr>
      <dsp:spPr>
        <a:xfrm>
          <a:off x="0" y="0"/>
          <a:ext cx="5901070" cy="1736828"/>
        </a:xfrm>
        <a:prstGeom prst="roundRect">
          <a:avLst>
            <a:gd name="adj" fmla="val 10000"/>
          </a:avLst>
        </a:prstGeom>
        <a:solidFill>
          <a:srgbClr val="4F81BD">
            <a:alpha val="90000"/>
            <a:tint val="4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4F81BD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857D1A2-2BD4-4732-BC54-D3A0E899F650}">
      <dsp:nvSpPr>
        <dsp:cNvPr id="0" name=""/>
        <dsp:cNvSpPr/>
      </dsp:nvSpPr>
      <dsp:spPr>
        <a:xfrm>
          <a:off x="177032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B27818C-897F-4C43-A89D-8D6167A5654D}">
      <dsp:nvSpPr>
        <dsp:cNvPr id="0" name=""/>
        <dsp:cNvSpPr/>
      </dsp:nvSpPr>
      <dsp:spPr>
        <a:xfrm rot="10800000">
          <a:off x="177032" y="1736828"/>
          <a:ext cx="1733439" cy="2122790"/>
        </a:xfrm>
        <a:prstGeom prst="round2SameRect">
          <a:avLst>
            <a:gd name="adj1" fmla="val 10500"/>
            <a:gd name="adj2" fmla="val 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Босохождение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Топтание по рефлекторным и  мокрым дорожкам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Босохождение по траве</a:t>
          </a:r>
        </a:p>
      </dsp:txBody>
      <dsp:txXfrm rot="10800000">
        <a:off x="230341" y="1736828"/>
        <a:ext cx="1626821" cy="2069481"/>
      </dsp:txXfrm>
    </dsp:sp>
    <dsp:sp modelId="{0238E0E4-D35E-4579-8444-529BD27960F5}">
      <dsp:nvSpPr>
        <dsp:cNvPr id="0" name=""/>
        <dsp:cNvSpPr/>
      </dsp:nvSpPr>
      <dsp:spPr>
        <a:xfrm>
          <a:off x="2083815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D3DFE1-DC3A-4DAA-836C-66832746FAE2}">
      <dsp:nvSpPr>
        <dsp:cNvPr id="0" name=""/>
        <dsp:cNvSpPr/>
      </dsp:nvSpPr>
      <dsp:spPr>
        <a:xfrm rot="10800000">
          <a:off x="2083815" y="1736828"/>
          <a:ext cx="1733439" cy="2122790"/>
        </a:xfrm>
        <a:prstGeom prst="round2SameRect">
          <a:avLst>
            <a:gd name="adj1" fmla="val 10500"/>
            <a:gd name="adj2" fmla="val 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Солнечные и воздушные ванны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Облегченная одежда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Сон с односторонней аэрацией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Сон без маек</a:t>
          </a:r>
        </a:p>
      </dsp:txBody>
      <dsp:txXfrm rot="10800000">
        <a:off x="2137124" y="1736828"/>
        <a:ext cx="1626821" cy="2069481"/>
      </dsp:txXfrm>
    </dsp:sp>
    <dsp:sp modelId="{8EA58FAB-D706-4BA9-83D3-E6A90A22A08B}">
      <dsp:nvSpPr>
        <dsp:cNvPr id="0" name=""/>
        <dsp:cNvSpPr/>
      </dsp:nvSpPr>
      <dsp:spPr>
        <a:xfrm>
          <a:off x="3990598" y="231577"/>
          <a:ext cx="1733439" cy="1273674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0051B7D-6CA6-4AEE-A0DC-F0BA491D4FE2}">
      <dsp:nvSpPr>
        <dsp:cNvPr id="0" name=""/>
        <dsp:cNvSpPr/>
      </dsp:nvSpPr>
      <dsp:spPr>
        <a:xfrm rot="10800000">
          <a:off x="3990598" y="1736828"/>
          <a:ext cx="1733439" cy="2122790"/>
        </a:xfrm>
        <a:prstGeom prst="round2SameRect">
          <a:avLst>
            <a:gd name="adj1" fmla="val 10500"/>
            <a:gd name="adj2" fmla="val 0"/>
          </a:avLst>
        </a:prstGeom>
        <a:solidFill>
          <a:srgbClr val="4F81B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t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Умывание прохладной водой (26 - 28 </a:t>
          </a:r>
          <a:r>
            <a:rPr lang="ru-RU" sz="1200" b="1" kern="1200" baseline="300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0 </a:t>
          </a:r>
          <a:r>
            <a:rPr lang="ru-RU" sz="1200" b="1" kern="1200" baseline="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С)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Обширное умывание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Гигиеническое мытье ног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Полоскание рта после приема пищи кипяченой водой 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" lastClr="FFFFFF"/>
              </a:solidFill>
              <a:latin typeface="Times New Roman" pitchFamily="18" charset="0"/>
              <a:ea typeface="+mn-ea"/>
              <a:cs typeface="Times New Roman" pitchFamily="18" charset="0"/>
            </a:rPr>
            <a:t>Игры с водой</a:t>
          </a:r>
        </a:p>
      </dsp:txBody>
      <dsp:txXfrm rot="10800000">
        <a:off x="4043907" y="1736828"/>
        <a:ext cx="1626821" cy="206948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2#1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191</Words>
  <Characters>1094</Characters>
  <Application>Microsoft Office Word</Application>
  <DocSecurity>0</DocSecurity>
  <Lines>9</Lines>
  <Paragraphs>2</Paragraphs>
  <ScaleCrop>false</ScaleCrop>
  <Company/>
  <LinksUpToDate>false</LinksUpToDate>
  <CharactersWithSpaces>1283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2014-05-19T09:52:00Z</dcterms:created>
  <dcterms:modified xsi:type="dcterms:W3CDTF">2014-05-19T09:55:00Z</dcterms:modified>
</cp:coreProperties>
</file>